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C5" w:rsidRDefault="00C62898">
      <w:r>
        <w:rPr>
          <w:rStyle w:val="fontstyle01"/>
        </w:rPr>
        <w:t>Аннотация к рабочей программе</w:t>
      </w:r>
      <w:r>
        <w:rPr>
          <w:color w:val="000000"/>
          <w:sz w:val="36"/>
          <w:szCs w:val="36"/>
        </w:rPr>
        <w:br/>
      </w:r>
      <w:r>
        <w:rPr>
          <w:rStyle w:val="fontstyle01"/>
        </w:rPr>
        <w:t>ТЕХНОЛОГИЯ</w:t>
      </w:r>
      <w:r>
        <w:rPr>
          <w:color w:val="000000"/>
          <w:sz w:val="36"/>
          <w:szCs w:val="36"/>
        </w:rPr>
        <w:br/>
      </w:r>
      <w:r>
        <w:rPr>
          <w:rStyle w:val="fontstyle01"/>
        </w:rPr>
        <w:t>5-9 класс</w:t>
      </w:r>
      <w:r>
        <w:rPr>
          <w:color w:val="000000"/>
          <w:sz w:val="36"/>
          <w:szCs w:val="36"/>
        </w:rPr>
        <w:br/>
      </w:r>
      <w:r>
        <w:rPr>
          <w:rStyle w:val="fontstyle01"/>
        </w:rPr>
        <w:t>2023-2024 учебный год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fontstyle01"/>
          <w:sz w:val="28"/>
          <w:szCs w:val="28"/>
        </w:rPr>
        <w:t>Рабочая программа по учебному предмету «Технология» (предметная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область «Технология») (далее соответственно – программа по технологии,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технология) включает пояснительную записку, содержание обучения,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планируемые результаты освоения программы по технологии.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Программа по технологии знакомит обучающихся с различными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технологиями, в том числе материальными, информационными,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коммуникационными, когнитивными, социальными. В рамках освоения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программы по технологии происходит приобретение базовых навыков работы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современным технологичным оборудованием, освоение современных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технологий, знакомство с миром профессий, самоопределение и ориентация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обучающихся в сферах трудовой деятельности.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Программа по технологии конкретизирует содержание, предметные,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метапредметные и личностные результаты.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Стратегическими документами, определяющими направление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модернизации содержания и методов обучения, являются ФГОС ООО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концепция преподавания предметной области «Технология».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Основной целью освоения технологии является формирование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технологической грамотности, глобальных компетенций, творческого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мышления.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Задачами курса технологии являются: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овладение знаниями, умениями и опытом деятельности в предметной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области «Технология»;</w:t>
      </w:r>
      <w:r>
        <w:br/>
      </w:r>
      <w:r>
        <w:rPr>
          <w:rStyle w:val="fontstyle01"/>
          <w:sz w:val="28"/>
          <w:szCs w:val="28"/>
        </w:rPr>
        <w:t>овладение трудовыми умениями и необходимыми технологическими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знаниями по преобразованию материи, энергии и информации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 поставленными целями, исходя из экономических, социальных,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экологических, эстетических критериев, а также критериев личной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общественной безопасности;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формирование у обучающихся культуры проектной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исследовательской деятельности, готовности к предложению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осуществлению новых технологических решений;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формирование у обучающихся навыка использования в трудовой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деятельности цифровых инструментов и программных сервисов, </w:t>
      </w:r>
      <w:r>
        <w:rPr>
          <w:rStyle w:val="fontstyle01"/>
          <w:sz w:val="28"/>
          <w:szCs w:val="28"/>
        </w:rPr>
        <w:lastRenderedPageBreak/>
        <w:t>когнитивных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инструментов и технологий;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развитие умений оценивать свои профессиональные интересы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склонности в плане подготовки к будущей профессиональной деятельности,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владение методиками оценки своих профессиональных предпочтений.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Технологическое образование обучающихся носит интегративный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характер и строится на неразрывной взаимосвязи с трудовым процессом.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Программа по технологии построена по модульному принципу.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Модульная программа включает инвариантные (обязательные) модули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 вариативные.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Инвариантные модули программы по технологии.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«Производство и технология» является общим по отношению к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другим модулям.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Освоение содержания модуля осуществляется на протяжении всего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курса технологии на уровне основного общего образования. Содержание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модуля построено на основе последовательного знакомства обучающихся с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технологическими процессами, техническими системами, материалами,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производством и профессиональной деятельностью.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«Технологии обработки материалов и пищевых продуктов».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 модуле на конкретных примерах представлено освоение технологий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обработки материалов по единой схеме: историко-культурное значение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материала, экспериментальное изучение свойств материала, знакомство с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инструментами, технологиями обработки, организация рабочего места,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правила безопасного использования инструментов и приспособлений,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экологические последствия использования материалов и применения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технологий, а также характеризуются профессии, непосредственно связанные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 получением и обработкой данных материалов. Изучение материалов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технологий предполагается в процессе выполнения учебного проекта,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результатом которого будет продукт-изделие, изготовленный обучающимися.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«Компьютерная графика. Черчение».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 рамках данного модуля обучающиеся знакомятся с основными видами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 областями применения графической информации, с различными типами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графических изображений и их элементами, учатся применять чертёжные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инструменты, читать и выполнять чертежи на бумажном носителе с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соблюдением основных правил, знакомятся с инструментами и условными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графическими обозначениями графических редакторов, учатся создавать с их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помощью тексты и рисунки, знакомятся с видами конструкторской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документации и графических моделей, овладевают навыками чтения,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выполнения и оформления сборочных чертежей, ручными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автоматизированными способами подготовки чертежей, эскизов 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технических рисунков деталей, осуществления расчётов по чертежам.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Содержание модуля «Компьютерная графика. Черчение» может быть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представлено, в том числе, и отдельными темами или блоками в других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модулях. Ориентиром в данном случае будут планируемые предметные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результаты за год обучения.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«Робототехника» позволяет в процессе конструирования,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создания действующих моделей роботов интегрировать знания о технике и</w:t>
      </w:r>
      <w:r>
        <w:br/>
      </w:r>
      <w:r>
        <w:rPr>
          <w:rStyle w:val="fontstyle01"/>
          <w:sz w:val="28"/>
          <w:szCs w:val="28"/>
        </w:rPr>
        <w:t>технических устройствах, электронике, программировании, фундаментальные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знания, полученные в рамках учебных предметов, а также дополнительного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образования и самообразования.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«3D-моделирование, прототипирование, макетирование».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Модуль в значительной мере нацелен на реализацию основного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методического принципа модульного курса технологии.  Модуль играет важную роль в формировании знаний и умений,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необходимых для проектирования и усовершенствования продуктов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(предметов), освоения и создания технологий.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 курсе технологии осуществляется реализация межпредметных связей: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 алгеброй и геометрией при изучении модулей «Компьютерная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графика. Черчение», «3D-моделирование, прототипирование,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макетирование», «Технологии обработки материалов и пищевых продуктов»;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 химией,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 биологией, с физикой при освоении моделей машин и механизмов,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 историей и искусством при освоении элементов промышленной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эстетики, народных ремёсел в инвариантном модуле «Производство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технология»;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 обществознанием при освоении темы «Технология и мир. Современная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техносфера» 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Общее число часов, рекомендованных для изучения технологии, – 272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часа: в 5 классе – 68 часов (2 часа в неделю), в 6 классе – 68 часов (2 часа 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неделю), в 7 классе – 68 часов (2 часа в неделю), в 8 классе – 34 часа (1 час 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неделю), в 9 классе – 34 часа (1 час в неделю). </w:t>
      </w:r>
    </w:p>
    <w:sectPr w:rsidR="00683DC5" w:rsidSect="0068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898"/>
    <w:rsid w:val="00683DC5"/>
    <w:rsid w:val="00C6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2898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2023-10-11T09:51:00Z</dcterms:created>
  <dcterms:modified xsi:type="dcterms:W3CDTF">2023-10-11T10:22:00Z</dcterms:modified>
</cp:coreProperties>
</file>